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E" w:rsidRPr="00BB3A30" w:rsidRDefault="0000209E" w:rsidP="0000209E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26"/>
        </w:rPr>
      </w:pPr>
      <w:r>
        <w:rPr>
          <w:color w:val="4F81BD" w:themeColor="accent1"/>
          <w:sz w:val="32"/>
          <w:szCs w:val="26"/>
        </w:rPr>
        <w:t>Workplace Application audit evidence checklist- (</w:t>
      </w:r>
      <w:proofErr w:type="spellStart"/>
      <w:r>
        <w:rPr>
          <w:color w:val="4F81BD" w:themeColor="accent1"/>
          <w:sz w:val="32"/>
          <w:szCs w:val="26"/>
        </w:rPr>
        <w:t>Pls</w:t>
      </w:r>
      <w:proofErr w:type="spellEnd"/>
      <w:r>
        <w:rPr>
          <w:color w:val="4F81BD" w:themeColor="accent1"/>
          <w:sz w:val="32"/>
          <w:szCs w:val="26"/>
        </w:rPr>
        <w:t xml:space="preserve"> complete)</w:t>
      </w:r>
    </w:p>
    <w:p w:rsidR="0000209E" w:rsidRDefault="0000209E" w:rsidP="0000209E">
      <w:pPr>
        <w:pStyle w:val="ListParagraph"/>
        <w:spacing w:after="120" w:line="240" w:lineRule="auto"/>
        <w:ind w:left="0"/>
        <w:rPr>
          <w:sz w:val="24"/>
          <w:szCs w:val="26"/>
        </w:rPr>
      </w:pPr>
      <w:r w:rsidRPr="005626E8">
        <w:rPr>
          <w:sz w:val="24"/>
          <w:szCs w:val="26"/>
        </w:rPr>
        <w:t>Your audit reports and documents will be assessed against the evidence requirements for the u</w:t>
      </w:r>
      <w:r>
        <w:rPr>
          <w:sz w:val="24"/>
          <w:szCs w:val="26"/>
        </w:rPr>
        <w:t xml:space="preserve">nit of competence listed below. </w:t>
      </w:r>
      <w:r w:rsidRPr="005626E8">
        <w:rPr>
          <w:sz w:val="24"/>
          <w:szCs w:val="26"/>
        </w:rPr>
        <w:t xml:space="preserve">Ensure </w:t>
      </w:r>
      <w:r w:rsidRPr="005626E8">
        <w:rPr>
          <w:b/>
          <w:sz w:val="24"/>
          <w:szCs w:val="26"/>
        </w:rPr>
        <w:t>documentation</w:t>
      </w:r>
      <w:r w:rsidRPr="005626E8">
        <w:rPr>
          <w:sz w:val="24"/>
          <w:szCs w:val="26"/>
        </w:rPr>
        <w:t xml:space="preserve"> from </w:t>
      </w:r>
      <w:r w:rsidRPr="005626E8">
        <w:rPr>
          <w:b/>
          <w:sz w:val="24"/>
          <w:szCs w:val="26"/>
        </w:rPr>
        <w:t>each</w:t>
      </w:r>
      <w:r w:rsidRPr="005626E8">
        <w:rPr>
          <w:sz w:val="24"/>
          <w:szCs w:val="26"/>
        </w:rPr>
        <w:t xml:space="preserve"> of your audit clearly shows informat</w:t>
      </w:r>
      <w:r>
        <w:rPr>
          <w:sz w:val="24"/>
          <w:szCs w:val="26"/>
        </w:rPr>
        <w:t xml:space="preserve">ion, records, photos etc show this evidence. </w:t>
      </w:r>
      <w:r w:rsidRPr="005626E8">
        <w:rPr>
          <w:sz w:val="24"/>
          <w:szCs w:val="26"/>
        </w:rPr>
        <w:t xml:space="preserve">Complete this checklist for each workplace audit report </w:t>
      </w:r>
    </w:p>
    <w:tbl>
      <w:tblPr>
        <w:tblStyle w:val="TableGrid"/>
        <w:tblW w:w="15134" w:type="dxa"/>
        <w:tblLayout w:type="fixed"/>
        <w:tblLook w:val="04A0"/>
      </w:tblPr>
      <w:tblGrid>
        <w:gridCol w:w="6345"/>
        <w:gridCol w:w="3969"/>
        <w:gridCol w:w="1276"/>
        <w:gridCol w:w="3544"/>
      </w:tblGrid>
      <w:tr w:rsidR="0000209E" w:rsidTr="0000209E">
        <w:trPr>
          <w:trHeight w:val="536"/>
        </w:trPr>
        <w:tc>
          <w:tcPr>
            <w:tcW w:w="6345" w:type="dxa"/>
            <w:vMerge w:val="restart"/>
          </w:tcPr>
          <w:p w:rsidR="0000209E" w:rsidRDefault="0000209E" w:rsidP="005B6F15">
            <w:pPr>
              <w:pStyle w:val="ListParagraph"/>
              <w:spacing w:after="120"/>
              <w:ind w:left="0"/>
            </w:pPr>
            <w:proofErr w:type="spellStart"/>
            <w:r>
              <w:t>A.</w:t>
            </w:r>
            <w:r w:rsidRPr="005626E8">
              <w:t>Requirement</w:t>
            </w:r>
            <w:r>
              <w:t>s</w:t>
            </w:r>
            <w:proofErr w:type="spellEnd"/>
          </w:p>
          <w:p w:rsidR="0000209E" w:rsidRDefault="0000209E" w:rsidP="005B6F15">
            <w:pPr>
              <w:pStyle w:val="ListParagraph"/>
              <w:spacing w:after="120"/>
              <w:ind w:left="0"/>
            </w:pPr>
          </w:p>
          <w:p w:rsidR="0000209E" w:rsidRDefault="0000209E" w:rsidP="005B6F15">
            <w:pPr>
              <w:pStyle w:val="ListParagraph"/>
              <w:spacing w:after="120"/>
              <w:ind w:left="0"/>
            </w:pPr>
          </w:p>
          <w:p w:rsidR="0000209E" w:rsidRDefault="0000209E" w:rsidP="005B6F15">
            <w:pPr>
              <w:pStyle w:val="ListParagraph"/>
              <w:spacing w:after="120"/>
              <w:ind w:left="0"/>
            </w:pPr>
          </w:p>
          <w:p w:rsidR="0000209E" w:rsidRPr="00960593" w:rsidRDefault="0000209E" w:rsidP="005B6F15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five-day cook chill process</w:t>
            </w:r>
            <w:r>
              <w:t xml:space="preserve"> (short shelf life &lt;5days)</w:t>
            </w:r>
          </w:p>
          <w:p w:rsidR="0000209E" w:rsidRDefault="0000209E" w:rsidP="005B6F15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kettle or cook tank cook chill process</w:t>
            </w:r>
          </w:p>
          <w:p w:rsidR="0000209E" w:rsidRPr="00960593" w:rsidRDefault="0000209E" w:rsidP="005B6F15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>extended life cook chill  (+ 10 days)</w:t>
            </w:r>
          </w:p>
          <w:p w:rsidR="0000209E" w:rsidRDefault="0000209E" w:rsidP="005B6F15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proofErr w:type="gramStart"/>
            <w:r w:rsidRPr="00960593">
              <w:t>sous</w:t>
            </w:r>
            <w:proofErr w:type="gramEnd"/>
            <w:r w:rsidRPr="00960593">
              <w:t xml:space="preserve"> vide cook chill process.</w:t>
            </w:r>
          </w:p>
          <w:p w:rsidR="0000209E" w:rsidRPr="000F271C" w:rsidRDefault="0000209E" w:rsidP="005B6F15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range</w:t>
            </w:r>
            <w:proofErr w:type="gramEnd"/>
            <w:r>
              <w:t xml:space="preserve"> of food types and equipment</w:t>
            </w:r>
            <w:r w:rsidRPr="00960593">
              <w:t>.</w:t>
            </w:r>
            <w:r>
              <w:t xml:space="preserve"> (list)</w:t>
            </w:r>
          </w:p>
        </w:tc>
        <w:tc>
          <w:tcPr>
            <w:tcW w:w="3969" w:type="dxa"/>
          </w:tcPr>
          <w:p w:rsidR="0000209E" w:rsidRPr="005626E8" w:rsidRDefault="0000209E" w:rsidP="005B6F15">
            <w:r w:rsidRPr="005626E8">
              <w:t>Workplace audit</w:t>
            </w:r>
          </w:p>
        </w:tc>
        <w:tc>
          <w:tcPr>
            <w:tcW w:w="1276" w:type="dxa"/>
          </w:tcPr>
          <w:p w:rsidR="0000209E" w:rsidRPr="005626E8" w:rsidRDefault="0000209E" w:rsidP="005B6F15">
            <w:r w:rsidRPr="005626E8">
              <w:t>Date of audit</w:t>
            </w:r>
          </w:p>
        </w:tc>
        <w:tc>
          <w:tcPr>
            <w:tcW w:w="3544" w:type="dxa"/>
          </w:tcPr>
          <w:p w:rsidR="0000209E" w:rsidRPr="005626E8" w:rsidRDefault="0000209E" w:rsidP="005B6F15">
            <w:r>
              <w:t>Assessor notes</w:t>
            </w:r>
          </w:p>
        </w:tc>
      </w:tr>
      <w:tr w:rsidR="0000209E" w:rsidTr="0000209E">
        <w:trPr>
          <w:trHeight w:val="753"/>
        </w:trPr>
        <w:tc>
          <w:tcPr>
            <w:tcW w:w="6345" w:type="dxa"/>
            <w:vMerge/>
          </w:tcPr>
          <w:p w:rsidR="0000209E" w:rsidRDefault="0000209E" w:rsidP="005B6F15">
            <w:pPr>
              <w:pStyle w:val="ListParagraph"/>
              <w:spacing w:after="120"/>
              <w:ind w:left="0"/>
            </w:pPr>
          </w:p>
        </w:tc>
        <w:tc>
          <w:tcPr>
            <w:tcW w:w="3969" w:type="dxa"/>
          </w:tcPr>
          <w:p w:rsidR="0000209E" w:rsidRPr="005626E8" w:rsidRDefault="0000209E" w:rsidP="005B6F15">
            <w:r w:rsidRPr="005626E8">
              <w:t xml:space="preserve">Evidence? </w:t>
            </w:r>
          </w:p>
          <w:p w:rsidR="0000209E" w:rsidRPr="005626E8" w:rsidRDefault="0000209E" w:rsidP="005B6F15">
            <w:r w:rsidRPr="005626E8">
              <w:t xml:space="preserve">Documentation? </w:t>
            </w:r>
            <w:r>
              <w:br/>
              <w:t xml:space="preserve">(list </w:t>
            </w:r>
            <w:r w:rsidRPr="005626E8">
              <w:t>)</w:t>
            </w:r>
          </w:p>
        </w:tc>
        <w:tc>
          <w:tcPr>
            <w:tcW w:w="1276" w:type="dxa"/>
          </w:tcPr>
          <w:p w:rsidR="0000209E" w:rsidRPr="005626E8" w:rsidRDefault="0000209E" w:rsidP="005B6F15">
            <w:r>
              <w:t xml:space="preserve">Satisfies </w:t>
            </w:r>
            <w:r w:rsidRPr="005626E8">
              <w:t>evidence requirements?</w:t>
            </w:r>
            <w:r>
              <w:t xml:space="preserve"> Y/N</w:t>
            </w:r>
          </w:p>
        </w:tc>
        <w:tc>
          <w:tcPr>
            <w:tcW w:w="3544" w:type="dxa"/>
          </w:tcPr>
          <w:p w:rsidR="0000209E" w:rsidRDefault="0000209E" w:rsidP="005B6F15">
            <w:r>
              <w:t>Assessor notes. Satisfactory</w:t>
            </w:r>
          </w:p>
          <w:p w:rsidR="0000209E" w:rsidRDefault="0000209E" w:rsidP="005B6F15">
            <w:r>
              <w:t xml:space="preserve">Unsatisfactory </w:t>
            </w:r>
          </w:p>
          <w:p w:rsidR="0000209E" w:rsidRDefault="0000209E" w:rsidP="005B6F15">
            <w:r>
              <w:t xml:space="preserve">Evidence </w:t>
            </w:r>
          </w:p>
        </w:tc>
      </w:tr>
      <w:tr w:rsidR="0000209E" w:rsidTr="0000209E">
        <w:trPr>
          <w:trHeight w:val="1111"/>
        </w:trPr>
        <w:tc>
          <w:tcPr>
            <w:tcW w:w="6345" w:type="dxa"/>
            <w:vMerge/>
          </w:tcPr>
          <w:p w:rsidR="0000209E" w:rsidRDefault="0000209E" w:rsidP="005B6F15">
            <w:pPr>
              <w:pStyle w:val="ListParagraph"/>
              <w:spacing w:after="120"/>
              <w:ind w:left="0"/>
            </w:pPr>
          </w:p>
        </w:tc>
        <w:tc>
          <w:tcPr>
            <w:tcW w:w="3969" w:type="dxa"/>
          </w:tcPr>
          <w:p w:rsidR="0000209E" w:rsidRPr="005626E8" w:rsidRDefault="0000209E" w:rsidP="005B6F15"/>
        </w:tc>
        <w:tc>
          <w:tcPr>
            <w:tcW w:w="1276" w:type="dxa"/>
          </w:tcPr>
          <w:p w:rsidR="0000209E" w:rsidRDefault="0000209E" w:rsidP="005B6F15"/>
        </w:tc>
        <w:tc>
          <w:tcPr>
            <w:tcW w:w="3544" w:type="dxa"/>
          </w:tcPr>
          <w:p w:rsidR="0000209E" w:rsidRDefault="0000209E" w:rsidP="005B6F15"/>
        </w:tc>
      </w:tr>
      <w:tr w:rsidR="0000209E" w:rsidTr="0000209E">
        <w:trPr>
          <w:trHeight w:val="2403"/>
        </w:trPr>
        <w:tc>
          <w:tcPr>
            <w:tcW w:w="6345" w:type="dxa"/>
          </w:tcPr>
          <w:p w:rsidR="0000209E" w:rsidRPr="00D53B2C" w:rsidRDefault="0000209E" w:rsidP="005B6F15">
            <w:proofErr w:type="spellStart"/>
            <w:r>
              <w:rPr>
                <w:b/>
                <w:u w:val="single"/>
              </w:rPr>
              <w:t>B.</w:t>
            </w:r>
            <w:r w:rsidRPr="00D53B2C">
              <w:rPr>
                <w:b/>
                <w:u w:val="single"/>
              </w:rPr>
              <w:t>Identify</w:t>
            </w:r>
            <w:proofErr w:type="spellEnd"/>
            <w:r w:rsidRPr="00D53B2C">
              <w:rPr>
                <w:b/>
                <w:u w:val="single"/>
              </w:rPr>
              <w:t xml:space="preserve"> hazards</w:t>
            </w:r>
          </w:p>
          <w:p w:rsid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960593">
              <w:t>Identify and assess food safety hazards and related control options for cook chill processes</w:t>
            </w:r>
          </w:p>
          <w:p w:rsid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Chemical</w:t>
            </w:r>
          </w:p>
          <w:p w:rsidR="0000209E" w:rsidRPr="005626E8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Physical</w:t>
            </w:r>
          </w:p>
        </w:tc>
        <w:tc>
          <w:tcPr>
            <w:tcW w:w="3969" w:type="dxa"/>
          </w:tcPr>
          <w:p w:rsidR="0000209E" w:rsidRPr="001839CA" w:rsidRDefault="0000209E" w:rsidP="005B6F15"/>
        </w:tc>
        <w:tc>
          <w:tcPr>
            <w:tcW w:w="1276" w:type="dxa"/>
          </w:tcPr>
          <w:p w:rsidR="0000209E" w:rsidRPr="001839CA" w:rsidRDefault="0000209E" w:rsidP="005B6F15"/>
        </w:tc>
        <w:tc>
          <w:tcPr>
            <w:tcW w:w="3544" w:type="dxa"/>
          </w:tcPr>
          <w:p w:rsidR="0000209E" w:rsidRPr="001839CA" w:rsidRDefault="0000209E" w:rsidP="005B6F15"/>
        </w:tc>
      </w:tr>
      <w:tr w:rsidR="0000209E" w:rsidTr="0000209E">
        <w:trPr>
          <w:trHeight w:val="1469"/>
        </w:trPr>
        <w:tc>
          <w:tcPr>
            <w:tcW w:w="6345" w:type="dxa"/>
          </w:tcPr>
          <w:p w:rsid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960593">
              <w:t>Identify</w:t>
            </w:r>
            <w:r>
              <w:t xml:space="preserve"> the</w:t>
            </w:r>
            <w:r w:rsidRPr="00960593">
              <w:t xml:space="preserve"> target micro-organisms to be controlled by </w:t>
            </w:r>
            <w:r>
              <w:t>the</w:t>
            </w:r>
            <w:r w:rsidRPr="00960593">
              <w:t xml:space="preserve"> cook chill process according to food type and cold chain capacity</w:t>
            </w:r>
          </w:p>
        </w:tc>
        <w:tc>
          <w:tcPr>
            <w:tcW w:w="3969" w:type="dxa"/>
          </w:tcPr>
          <w:p w:rsidR="0000209E" w:rsidRPr="001839CA" w:rsidRDefault="0000209E" w:rsidP="005B6F15"/>
        </w:tc>
        <w:tc>
          <w:tcPr>
            <w:tcW w:w="1276" w:type="dxa"/>
          </w:tcPr>
          <w:p w:rsidR="0000209E" w:rsidRPr="001839CA" w:rsidRDefault="0000209E" w:rsidP="005B6F15"/>
        </w:tc>
        <w:tc>
          <w:tcPr>
            <w:tcW w:w="3544" w:type="dxa"/>
          </w:tcPr>
          <w:p w:rsidR="0000209E" w:rsidRPr="001839CA" w:rsidRDefault="0000209E" w:rsidP="005B6F15"/>
        </w:tc>
      </w:tr>
      <w:tr w:rsidR="0000209E" w:rsidTr="0000209E">
        <w:trPr>
          <w:trHeight w:val="1665"/>
        </w:trPr>
        <w:tc>
          <w:tcPr>
            <w:tcW w:w="6345" w:type="dxa"/>
          </w:tcPr>
          <w:p w:rsidR="0000209E" w:rsidRPr="005626E8" w:rsidRDefault="0000209E" w:rsidP="005B6F15">
            <w:proofErr w:type="spellStart"/>
            <w:r>
              <w:rPr>
                <w:b/>
                <w:u w:val="single"/>
              </w:rPr>
              <w:t>C.</w:t>
            </w:r>
            <w:r w:rsidRPr="005626E8">
              <w:rPr>
                <w:b/>
                <w:u w:val="single"/>
              </w:rPr>
              <w:t>Interpret</w:t>
            </w:r>
            <w:proofErr w:type="spellEnd"/>
            <w:r w:rsidRPr="005626E8">
              <w:rPr>
                <w:b/>
                <w:u w:val="single"/>
              </w:rPr>
              <w:t xml:space="preserve"> and apply standards</w:t>
            </w:r>
          </w:p>
          <w:p w:rsid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I</w:t>
            </w:r>
            <w:r w:rsidRPr="00960593">
              <w:t>nterpret and apply relevant legislation, standards, codes of practice and technical specifications relating to heat treatment of foods in a cook chill process</w:t>
            </w:r>
            <w:r>
              <w:t>.</w:t>
            </w:r>
          </w:p>
          <w:p w:rsidR="0000209E" w:rsidRPr="001F42BC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Confirm</w:t>
            </w:r>
            <w:r w:rsidRPr="00960593">
              <w:t xml:space="preserve"> regulatory, industry and business standards are met</w:t>
            </w:r>
          </w:p>
        </w:tc>
        <w:tc>
          <w:tcPr>
            <w:tcW w:w="3969" w:type="dxa"/>
          </w:tcPr>
          <w:p w:rsidR="0000209E" w:rsidRPr="001839CA" w:rsidRDefault="0000209E" w:rsidP="005B6F15"/>
        </w:tc>
        <w:tc>
          <w:tcPr>
            <w:tcW w:w="1276" w:type="dxa"/>
          </w:tcPr>
          <w:p w:rsidR="0000209E" w:rsidRPr="001839CA" w:rsidRDefault="0000209E" w:rsidP="005B6F15"/>
        </w:tc>
        <w:tc>
          <w:tcPr>
            <w:tcW w:w="3544" w:type="dxa"/>
          </w:tcPr>
          <w:p w:rsidR="0000209E" w:rsidRPr="001839CA" w:rsidRDefault="0000209E" w:rsidP="005B6F15"/>
        </w:tc>
      </w:tr>
      <w:tr w:rsidR="0000209E" w:rsidTr="0000209E">
        <w:trPr>
          <w:trHeight w:val="4700"/>
        </w:trPr>
        <w:tc>
          <w:tcPr>
            <w:tcW w:w="6345" w:type="dxa"/>
          </w:tcPr>
          <w:p w:rsidR="0000209E" w:rsidRDefault="0000209E" w:rsidP="005B6F15">
            <w:pPr>
              <w:pStyle w:val="ListParagraph"/>
              <w:spacing w:after="120"/>
              <w:ind w:left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D.</w:t>
            </w:r>
            <w:r w:rsidRPr="001C3746">
              <w:rPr>
                <w:b/>
                <w:u w:val="single"/>
              </w:rPr>
              <w:t>Identify</w:t>
            </w:r>
            <w:proofErr w:type="spellEnd"/>
            <w:r w:rsidRPr="001C3746">
              <w:rPr>
                <w:b/>
                <w:u w:val="single"/>
              </w:rPr>
              <w:t xml:space="preserve"> &amp; assess controls</w:t>
            </w:r>
          </w:p>
          <w:p w:rsid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9B009B">
              <w:t>Identify the Cook chill process control requirements and methods to ensure that finished, cook chill products meet food safety objectives.</w:t>
            </w:r>
          </w:p>
          <w:p w:rsidR="0000209E" w:rsidRP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9B009B">
              <w:t xml:space="preserve">Apply </w:t>
            </w:r>
            <w:r w:rsidRPr="0000209E">
              <w:t>principles of heat treatment and chilling to assess the suitability of heating and chilling</w:t>
            </w:r>
          </w:p>
          <w:p w:rsidR="0000209E" w:rsidRP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00209E">
              <w:t>Determine the capacity of distribution chain to control ad maintain temperature parameters.</w:t>
            </w:r>
          </w:p>
          <w:p w:rsidR="0000209E" w:rsidRPr="0000209E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00209E">
              <w:t>Identify foods and preparation methods that present a particular risk to vulnerable populations, including cross-contamination risks associated with:</w:t>
            </w:r>
          </w:p>
          <w:p w:rsidR="0000209E" w:rsidRPr="0000209E" w:rsidRDefault="0000209E" w:rsidP="005B6F15">
            <w:pPr>
              <w:ind w:left="284"/>
            </w:pPr>
            <w:r w:rsidRPr="0000209E">
              <w:t>multi-tasking</w:t>
            </w:r>
          </w:p>
          <w:p w:rsidR="0000209E" w:rsidRPr="0000209E" w:rsidRDefault="0000209E" w:rsidP="005B6F15">
            <w:pPr>
              <w:ind w:left="284"/>
            </w:pPr>
            <w:r w:rsidRPr="0000209E">
              <w:t>pre processing material</w:t>
            </w:r>
          </w:p>
          <w:p w:rsidR="0000209E" w:rsidRPr="0000209E" w:rsidRDefault="0000209E" w:rsidP="005B6F15">
            <w:pPr>
              <w:ind w:left="284"/>
            </w:pPr>
            <w:r w:rsidRPr="0000209E">
              <w:t>sealing</w:t>
            </w:r>
          </w:p>
          <w:p w:rsidR="0000209E" w:rsidRPr="0000209E" w:rsidRDefault="0000209E" w:rsidP="005B6F15">
            <w:pPr>
              <w:ind w:left="284"/>
            </w:pPr>
            <w:r w:rsidRPr="0000209E">
              <w:t>Post processing packaging and handling</w:t>
            </w:r>
          </w:p>
          <w:p w:rsidR="0000209E" w:rsidRPr="0000209E" w:rsidRDefault="0000209E" w:rsidP="005B6F15">
            <w:pPr>
              <w:ind w:left="284"/>
            </w:pPr>
            <w:r w:rsidRPr="0000209E">
              <w:t>L</w:t>
            </w:r>
            <w:r w:rsidRPr="0000209E">
              <w:t>abelling</w:t>
            </w:r>
          </w:p>
          <w:p w:rsidR="0000209E" w:rsidRPr="009B009B" w:rsidRDefault="0000209E" w:rsidP="0000209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00209E">
              <w:t>prerequisite programs required to support effectiveness of cook chill processes</w:t>
            </w:r>
          </w:p>
        </w:tc>
        <w:tc>
          <w:tcPr>
            <w:tcW w:w="3969" w:type="dxa"/>
          </w:tcPr>
          <w:p w:rsidR="0000209E" w:rsidRPr="001839CA" w:rsidRDefault="0000209E" w:rsidP="005B6F15"/>
        </w:tc>
        <w:tc>
          <w:tcPr>
            <w:tcW w:w="1276" w:type="dxa"/>
          </w:tcPr>
          <w:p w:rsidR="0000209E" w:rsidRPr="001839CA" w:rsidRDefault="0000209E" w:rsidP="005B6F15"/>
        </w:tc>
        <w:tc>
          <w:tcPr>
            <w:tcW w:w="3544" w:type="dxa"/>
          </w:tcPr>
          <w:p w:rsidR="0000209E" w:rsidRPr="001839CA" w:rsidRDefault="0000209E" w:rsidP="005B6F15"/>
        </w:tc>
      </w:tr>
      <w:tr w:rsidR="0000209E" w:rsidTr="0000209E">
        <w:trPr>
          <w:trHeight w:val="1651"/>
        </w:trPr>
        <w:tc>
          <w:tcPr>
            <w:tcW w:w="6345" w:type="dxa"/>
          </w:tcPr>
          <w:p w:rsidR="0000209E" w:rsidRPr="009B009B" w:rsidRDefault="0000209E" w:rsidP="005B6F15">
            <w:pPr>
              <w:pStyle w:val="ListParagraph"/>
              <w:ind w:left="0"/>
              <w:rPr>
                <w:sz w:val="32"/>
                <w:szCs w:val="26"/>
              </w:rPr>
            </w:pPr>
            <w:proofErr w:type="spellStart"/>
            <w:r>
              <w:rPr>
                <w:b/>
                <w:u w:val="single"/>
              </w:rPr>
              <w:t>E.</w:t>
            </w:r>
            <w:r w:rsidRPr="009B009B">
              <w:rPr>
                <w:b/>
                <w:u w:val="single"/>
              </w:rPr>
              <w:t>Confirm</w:t>
            </w:r>
            <w:proofErr w:type="spellEnd"/>
            <w:r w:rsidRPr="009B009B">
              <w:rPr>
                <w:b/>
                <w:u w:val="single"/>
              </w:rPr>
              <w:t xml:space="preserve"> Validation data</w:t>
            </w:r>
            <w:r w:rsidRPr="009B009B">
              <w:br/>
            </w:r>
            <w:r>
              <w:t xml:space="preserve">Review, </w:t>
            </w:r>
            <w:r w:rsidRPr="009B009B">
              <w:t>Confirm that appropriate evidence supports validation of the cook chill process</w:t>
            </w:r>
          </w:p>
        </w:tc>
        <w:tc>
          <w:tcPr>
            <w:tcW w:w="3969" w:type="dxa"/>
          </w:tcPr>
          <w:p w:rsidR="0000209E" w:rsidRPr="001839CA" w:rsidRDefault="0000209E" w:rsidP="005B6F15"/>
        </w:tc>
        <w:tc>
          <w:tcPr>
            <w:tcW w:w="1276" w:type="dxa"/>
          </w:tcPr>
          <w:p w:rsidR="0000209E" w:rsidRPr="001839CA" w:rsidRDefault="0000209E" w:rsidP="005B6F15"/>
        </w:tc>
        <w:tc>
          <w:tcPr>
            <w:tcW w:w="3544" w:type="dxa"/>
          </w:tcPr>
          <w:p w:rsidR="0000209E" w:rsidRPr="001839CA" w:rsidRDefault="0000209E" w:rsidP="005B6F15"/>
        </w:tc>
      </w:tr>
      <w:tr w:rsidR="0000209E" w:rsidTr="0000209E">
        <w:trPr>
          <w:trHeight w:val="1523"/>
        </w:trPr>
        <w:tc>
          <w:tcPr>
            <w:tcW w:w="6345" w:type="dxa"/>
          </w:tcPr>
          <w:p w:rsidR="0000209E" w:rsidRDefault="0000209E" w:rsidP="005B6F15">
            <w:pPr>
              <w:pStyle w:val="ListParagraph"/>
              <w:ind w:left="0"/>
              <w:rPr>
                <w:sz w:val="32"/>
                <w:szCs w:val="26"/>
              </w:rPr>
            </w:pPr>
            <w:proofErr w:type="spellStart"/>
            <w:r>
              <w:rPr>
                <w:b/>
                <w:u w:val="single"/>
              </w:rPr>
              <w:t>F.</w:t>
            </w:r>
            <w:r w:rsidRPr="00095675">
              <w:rPr>
                <w:b/>
                <w:u w:val="single"/>
              </w:rPr>
              <w:t>Verify</w:t>
            </w:r>
            <w:proofErr w:type="spellEnd"/>
            <w:r w:rsidRPr="00095675">
              <w:rPr>
                <w:b/>
                <w:u w:val="single"/>
              </w:rPr>
              <w:t xml:space="preserve"> data and processes</w:t>
            </w:r>
            <w:r>
              <w:br/>
            </w:r>
            <w:r w:rsidRPr="00960593">
              <w:t>Verify the food safety program for a cook chill process</w:t>
            </w:r>
            <w:r>
              <w:br/>
              <w:t>Review records/ documentation</w:t>
            </w:r>
            <w:r>
              <w:br/>
              <w:t>Review process monitoring</w:t>
            </w:r>
            <w:r>
              <w:br/>
              <w:t>Review corrective action</w:t>
            </w:r>
            <w:r>
              <w:br/>
              <w:t>Inspect facilities and equipment</w:t>
            </w:r>
          </w:p>
        </w:tc>
        <w:tc>
          <w:tcPr>
            <w:tcW w:w="3969" w:type="dxa"/>
          </w:tcPr>
          <w:p w:rsidR="0000209E" w:rsidRDefault="0000209E" w:rsidP="005B6F15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1276" w:type="dxa"/>
          </w:tcPr>
          <w:p w:rsidR="0000209E" w:rsidRDefault="0000209E" w:rsidP="005B6F15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3544" w:type="dxa"/>
          </w:tcPr>
          <w:p w:rsidR="0000209E" w:rsidRDefault="0000209E" w:rsidP="005B6F15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</w:tr>
    </w:tbl>
    <w:p w:rsidR="0000209E" w:rsidRPr="0000209E" w:rsidRDefault="0000209E" w:rsidP="00FB0408">
      <w:pPr>
        <w:rPr>
          <w:lang w:val="en-AU"/>
        </w:rPr>
      </w:pPr>
    </w:p>
    <w:sectPr w:rsidR="0000209E" w:rsidRPr="0000209E" w:rsidSect="0000209E">
      <w:headerReference w:type="default" r:id="rId7"/>
      <w:footerReference w:type="default" r:id="rId8"/>
      <w:pgSz w:w="16838" w:h="11906" w:orient="landscape"/>
      <w:pgMar w:top="709" w:right="1134" w:bottom="709" w:left="993" w:header="284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95" w:rsidRDefault="00932A95" w:rsidP="00FB0408">
      <w:pPr>
        <w:spacing w:after="0" w:line="240" w:lineRule="auto"/>
      </w:pPr>
      <w:r>
        <w:separator/>
      </w:r>
    </w:p>
  </w:endnote>
  <w:endnote w:type="continuationSeparator" w:id="0">
    <w:p w:rsidR="00932A95" w:rsidRDefault="00932A95" w:rsidP="00FB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61" w:rsidRDefault="00D74C1B">
    <w:pPr>
      <w:pStyle w:val="Footer"/>
    </w:pPr>
    <w:fldSimple w:instr=" FILENAME   \* MERGEFORMAT ">
      <w:r w:rsidR="0000209E">
        <w:rPr>
          <w:noProof/>
        </w:rPr>
        <w:t>160203 CTS Audit Evidence checklist Audit Cook Chill Processes.docx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95" w:rsidRDefault="00932A95" w:rsidP="00FB0408">
      <w:pPr>
        <w:spacing w:after="0" w:line="240" w:lineRule="auto"/>
      </w:pPr>
      <w:r>
        <w:separator/>
      </w:r>
    </w:p>
  </w:footnote>
  <w:footnote w:type="continuationSeparator" w:id="0">
    <w:p w:rsidR="00932A95" w:rsidRDefault="00932A95" w:rsidP="00FB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9E" w:rsidRDefault="0000209E" w:rsidP="0000209E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1609725" cy="662599"/>
          <wp:effectExtent l="19050" t="0" r="0" b="0"/>
          <wp:docPr id="2" name="Picture 0" descr="CTS Tick and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Tick and nam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272" cy="66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408" w:rsidRDefault="0000209E" w:rsidP="0000209E">
    <w:pPr>
      <w:pStyle w:val="Header"/>
    </w:pPr>
    <w: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4C7"/>
    <w:multiLevelType w:val="hybridMultilevel"/>
    <w:tmpl w:val="6DD4FC18"/>
    <w:lvl w:ilvl="0" w:tplc="3776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5C18"/>
    <w:multiLevelType w:val="hybridMultilevel"/>
    <w:tmpl w:val="B58E76D8"/>
    <w:lvl w:ilvl="0" w:tplc="4E66F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408"/>
    <w:rsid w:val="0000209E"/>
    <w:rsid w:val="00051580"/>
    <w:rsid w:val="00070BF1"/>
    <w:rsid w:val="00210AD4"/>
    <w:rsid w:val="00306813"/>
    <w:rsid w:val="00307BEC"/>
    <w:rsid w:val="00350678"/>
    <w:rsid w:val="00356CCA"/>
    <w:rsid w:val="003F57C1"/>
    <w:rsid w:val="00506E98"/>
    <w:rsid w:val="008750F2"/>
    <w:rsid w:val="00932A95"/>
    <w:rsid w:val="00A16D61"/>
    <w:rsid w:val="00A777F8"/>
    <w:rsid w:val="00B01513"/>
    <w:rsid w:val="00B54AD8"/>
    <w:rsid w:val="00D74C1B"/>
    <w:rsid w:val="00E71209"/>
    <w:rsid w:val="00E96497"/>
    <w:rsid w:val="00EA7EA2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9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B040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04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040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0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0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0020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2016-02-03T03:24:00Z</dcterms:created>
  <dcterms:modified xsi:type="dcterms:W3CDTF">2016-02-03T03:28:00Z</dcterms:modified>
</cp:coreProperties>
</file>